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443" w:rsidRDefault="008F49B3" w:rsidP="008F49B3">
      <w:pPr>
        <w:jc w:val="center"/>
        <w:rPr>
          <w:b/>
          <w:sz w:val="24"/>
          <w:szCs w:val="24"/>
        </w:rPr>
      </w:pPr>
      <w:r w:rsidRPr="008F49B3">
        <w:rPr>
          <w:b/>
          <w:sz w:val="24"/>
          <w:szCs w:val="24"/>
        </w:rPr>
        <w:t>MESLEKİ VE TEKNİK EĞİTİ TANITIM VE YÖNLENDİRME ÇALIŞMALARI</w:t>
      </w:r>
    </w:p>
    <w:p w:rsidR="008F49B3" w:rsidRDefault="008F49B3" w:rsidP="008F49B3">
      <w:pPr>
        <w:jc w:val="center"/>
        <w:rPr>
          <w:b/>
          <w:sz w:val="24"/>
          <w:szCs w:val="24"/>
        </w:rPr>
      </w:pPr>
    </w:p>
    <w:tbl>
      <w:tblPr>
        <w:tblStyle w:val="TabloKlavuzu"/>
        <w:tblW w:w="0" w:type="auto"/>
        <w:tblLook w:val="04A0" w:firstRow="1" w:lastRow="0" w:firstColumn="1" w:lastColumn="0" w:noHBand="0" w:noVBand="1"/>
      </w:tblPr>
      <w:tblGrid>
        <w:gridCol w:w="2020"/>
        <w:gridCol w:w="2020"/>
        <w:gridCol w:w="2020"/>
        <w:gridCol w:w="2021"/>
        <w:gridCol w:w="2021"/>
        <w:gridCol w:w="2021"/>
        <w:gridCol w:w="2021"/>
      </w:tblGrid>
      <w:tr w:rsidR="008F49B3" w:rsidTr="00CD1BCD">
        <w:trPr>
          <w:trHeight w:val="7283"/>
        </w:trPr>
        <w:tc>
          <w:tcPr>
            <w:tcW w:w="2020" w:type="dxa"/>
          </w:tcPr>
          <w:p w:rsidR="008F49B3" w:rsidRDefault="008F49B3" w:rsidP="008F49B3">
            <w:pPr>
              <w:rPr>
                <w:b/>
                <w:sz w:val="24"/>
                <w:szCs w:val="24"/>
              </w:rPr>
            </w:pPr>
            <w:r>
              <w:rPr>
                <w:b/>
                <w:sz w:val="24"/>
                <w:szCs w:val="24"/>
              </w:rPr>
              <w:t>Okul Adı</w:t>
            </w:r>
          </w:p>
        </w:tc>
        <w:tc>
          <w:tcPr>
            <w:tcW w:w="2020" w:type="dxa"/>
          </w:tcPr>
          <w:p w:rsidR="008F49B3" w:rsidRDefault="00A92801" w:rsidP="00294952">
            <w:pPr>
              <w:rPr>
                <w:b/>
                <w:sz w:val="24"/>
                <w:szCs w:val="24"/>
              </w:rPr>
            </w:pPr>
            <w:r w:rsidRPr="00A92801">
              <w:rPr>
                <w:b/>
                <w:sz w:val="24"/>
                <w:szCs w:val="24"/>
              </w:rPr>
              <w:t>Sektör temsilcileri, il ve ilçe milli eğitim müdürlüğü yetkilileri, okul yöneticileri, rehber ve alan öğretmenleri ile veli ve öğrencilerin katılımları ile ortaokul son sınıf öğrenci ve velilerini bilgilendirmek amacıyla ulusal ve yerel televizyonlarda programlar yapılarak mesleki ve teknik eğitim tanıtılacaktır.</w:t>
            </w:r>
          </w:p>
        </w:tc>
        <w:tc>
          <w:tcPr>
            <w:tcW w:w="2020" w:type="dxa"/>
          </w:tcPr>
          <w:p w:rsidR="008F49B3" w:rsidRDefault="00A92801" w:rsidP="008F49B3">
            <w:pPr>
              <w:rPr>
                <w:b/>
                <w:sz w:val="24"/>
                <w:szCs w:val="24"/>
              </w:rPr>
            </w:pPr>
            <w:r w:rsidRPr="00A92801">
              <w:rPr>
                <w:b/>
                <w:sz w:val="24"/>
                <w:szCs w:val="24"/>
              </w:rPr>
              <w:t xml:space="preserve">Mesleki ve Teknik Anadolu Liselerini tanıtıcı afiş ve broşürler hazırlanacak, dergi, gazete, pano ve </w:t>
            </w:r>
            <w:proofErr w:type="gramStart"/>
            <w:r w:rsidRPr="00A92801">
              <w:rPr>
                <w:b/>
                <w:sz w:val="24"/>
                <w:szCs w:val="24"/>
              </w:rPr>
              <w:t>billboardlar</w:t>
            </w:r>
            <w:proofErr w:type="gramEnd"/>
            <w:r w:rsidRPr="00A92801">
              <w:rPr>
                <w:b/>
                <w:sz w:val="24"/>
                <w:szCs w:val="24"/>
              </w:rPr>
              <w:t xml:space="preserve"> kullanılarak öğrencilerimizin ve velilerimizin bilgilendirilmeleri sağlanacaktır.</w:t>
            </w:r>
          </w:p>
        </w:tc>
        <w:tc>
          <w:tcPr>
            <w:tcW w:w="2021" w:type="dxa"/>
          </w:tcPr>
          <w:p w:rsidR="008F49B3" w:rsidRDefault="00A92801" w:rsidP="008F49B3">
            <w:pPr>
              <w:rPr>
                <w:b/>
                <w:sz w:val="24"/>
                <w:szCs w:val="24"/>
              </w:rPr>
            </w:pPr>
            <w:r w:rsidRPr="00A92801">
              <w:rPr>
                <w:b/>
                <w:sz w:val="24"/>
                <w:szCs w:val="24"/>
              </w:rPr>
              <w:t xml:space="preserve">İstihdama yönelik olarak yörede ve ülke genelinde ihtiyaç duyulan meslek alanları, iş kolları, istihdam durumu, ücretler, iş </w:t>
            </w:r>
            <w:proofErr w:type="gramStart"/>
            <w:r w:rsidRPr="00A92801">
              <w:rPr>
                <w:b/>
                <w:sz w:val="24"/>
                <w:szCs w:val="24"/>
              </w:rPr>
              <w:t>imkanları</w:t>
            </w:r>
            <w:proofErr w:type="gramEnd"/>
            <w:r w:rsidRPr="00A92801">
              <w:rPr>
                <w:b/>
                <w:sz w:val="24"/>
                <w:szCs w:val="24"/>
              </w:rPr>
              <w:t>, gelişmiş ve gelişme potansiyeli taşıyan sektörler ile üst öğrenim imkânları öğrenci ve ailelerine tanıtılacaktır.</w:t>
            </w:r>
          </w:p>
        </w:tc>
        <w:tc>
          <w:tcPr>
            <w:tcW w:w="2021" w:type="dxa"/>
          </w:tcPr>
          <w:p w:rsidR="008F49B3" w:rsidRDefault="00A92801" w:rsidP="008F49B3">
            <w:pPr>
              <w:rPr>
                <w:b/>
                <w:sz w:val="24"/>
                <w:szCs w:val="24"/>
              </w:rPr>
            </w:pPr>
            <w:r w:rsidRPr="00A92801">
              <w:rPr>
                <w:b/>
                <w:sz w:val="24"/>
                <w:szCs w:val="24"/>
              </w:rPr>
              <w:t>Öğrencilerin alacakları mesleki ve teknik eğitimle ilgili yurt içinde ve yurt dışında ön lisans, lisans gibi akademik eğitim ve profesyonel çalışma imkânları hakkında bilgilendirilmesi sağlanacaktır.</w:t>
            </w:r>
          </w:p>
        </w:tc>
        <w:tc>
          <w:tcPr>
            <w:tcW w:w="2021" w:type="dxa"/>
          </w:tcPr>
          <w:p w:rsidR="008F49B3" w:rsidRDefault="00A92801" w:rsidP="008F49B3">
            <w:pPr>
              <w:rPr>
                <w:b/>
                <w:sz w:val="24"/>
                <w:szCs w:val="24"/>
              </w:rPr>
            </w:pPr>
            <w:r w:rsidRPr="00A92801">
              <w:rPr>
                <w:b/>
                <w:sz w:val="24"/>
                <w:szCs w:val="24"/>
              </w:rPr>
              <w:t>Sektörlerde başarıları ile ön plana çıkan iş adamlarının kendi alanlarında öğrenci ve velilere rehberlikte bulunmaları bakımından birebir interaktif ortamda konferans, panel, seminer vb. yöntemlerle sunum yapmaları için ortamlar hazırlanacaktır.</w:t>
            </w:r>
          </w:p>
        </w:tc>
        <w:tc>
          <w:tcPr>
            <w:tcW w:w="2021" w:type="dxa"/>
          </w:tcPr>
          <w:p w:rsidR="00A92801" w:rsidRPr="00A92801" w:rsidRDefault="00A92801" w:rsidP="00A92801">
            <w:pPr>
              <w:rPr>
                <w:b/>
                <w:sz w:val="24"/>
                <w:szCs w:val="24"/>
              </w:rPr>
            </w:pPr>
            <w:r w:rsidRPr="00A92801">
              <w:rPr>
                <w:b/>
                <w:sz w:val="24"/>
                <w:szCs w:val="24"/>
              </w:rPr>
              <w:t>Mesleki ve Teknik Eğitim Genel Müdürlüğü internet sayfasında yer alan Mesleki ve Teknik Eğitim Tanıtım Filminin iliniz genelindeki tüm ortaokullarda ve liselerde düzenlenen etkinliklerde ilgili öğretmen, öğrenci ve velilerin katılımıyla izlenmesi sağlanacaktır.</w:t>
            </w:r>
          </w:p>
          <w:p w:rsidR="008F49B3" w:rsidRDefault="008F49B3" w:rsidP="008F49B3">
            <w:pPr>
              <w:rPr>
                <w:b/>
                <w:sz w:val="24"/>
                <w:szCs w:val="24"/>
              </w:rPr>
            </w:pPr>
          </w:p>
        </w:tc>
      </w:tr>
      <w:tr w:rsidR="008F49B3" w:rsidTr="00CD1BCD">
        <w:tc>
          <w:tcPr>
            <w:tcW w:w="2020" w:type="dxa"/>
          </w:tcPr>
          <w:p w:rsidR="008F49B3" w:rsidRDefault="008F49B3" w:rsidP="008F49B3">
            <w:pPr>
              <w:rPr>
                <w:b/>
                <w:sz w:val="24"/>
                <w:szCs w:val="24"/>
              </w:rPr>
            </w:pPr>
          </w:p>
        </w:tc>
        <w:tc>
          <w:tcPr>
            <w:tcW w:w="2020" w:type="dxa"/>
          </w:tcPr>
          <w:p w:rsidR="008F49B3" w:rsidRDefault="008F49B3" w:rsidP="008F49B3">
            <w:pPr>
              <w:rPr>
                <w:b/>
                <w:sz w:val="24"/>
                <w:szCs w:val="24"/>
              </w:rPr>
            </w:pPr>
          </w:p>
          <w:p w:rsidR="008F49B3" w:rsidRDefault="008F49B3" w:rsidP="008F49B3">
            <w:pPr>
              <w:rPr>
                <w:b/>
                <w:sz w:val="24"/>
                <w:szCs w:val="24"/>
              </w:rPr>
            </w:pPr>
          </w:p>
        </w:tc>
        <w:tc>
          <w:tcPr>
            <w:tcW w:w="2020" w:type="dxa"/>
          </w:tcPr>
          <w:p w:rsidR="008F49B3" w:rsidRDefault="008F49B3" w:rsidP="008F49B3">
            <w:pPr>
              <w:rPr>
                <w:b/>
                <w:sz w:val="24"/>
                <w:szCs w:val="24"/>
              </w:rPr>
            </w:pPr>
          </w:p>
        </w:tc>
        <w:tc>
          <w:tcPr>
            <w:tcW w:w="2021" w:type="dxa"/>
          </w:tcPr>
          <w:p w:rsidR="008F49B3" w:rsidRDefault="008F49B3" w:rsidP="008F49B3">
            <w:pPr>
              <w:rPr>
                <w:b/>
                <w:sz w:val="24"/>
                <w:szCs w:val="24"/>
              </w:rPr>
            </w:pPr>
          </w:p>
        </w:tc>
        <w:tc>
          <w:tcPr>
            <w:tcW w:w="2021" w:type="dxa"/>
          </w:tcPr>
          <w:p w:rsidR="008F49B3" w:rsidRDefault="008F49B3" w:rsidP="008F49B3">
            <w:pPr>
              <w:rPr>
                <w:b/>
                <w:sz w:val="24"/>
                <w:szCs w:val="24"/>
              </w:rPr>
            </w:pPr>
          </w:p>
        </w:tc>
        <w:tc>
          <w:tcPr>
            <w:tcW w:w="2021" w:type="dxa"/>
          </w:tcPr>
          <w:p w:rsidR="008F49B3" w:rsidRDefault="008F49B3" w:rsidP="008F49B3">
            <w:pPr>
              <w:rPr>
                <w:b/>
                <w:sz w:val="24"/>
                <w:szCs w:val="24"/>
              </w:rPr>
            </w:pPr>
          </w:p>
        </w:tc>
        <w:tc>
          <w:tcPr>
            <w:tcW w:w="2021" w:type="dxa"/>
          </w:tcPr>
          <w:p w:rsidR="008F49B3" w:rsidRDefault="008F49B3" w:rsidP="008F49B3">
            <w:pPr>
              <w:rPr>
                <w:b/>
                <w:sz w:val="24"/>
                <w:szCs w:val="24"/>
              </w:rPr>
            </w:pPr>
          </w:p>
        </w:tc>
      </w:tr>
      <w:tr w:rsidR="00F43407" w:rsidTr="00CD1BCD">
        <w:tc>
          <w:tcPr>
            <w:tcW w:w="2020" w:type="dxa"/>
          </w:tcPr>
          <w:p w:rsidR="00F43407" w:rsidRDefault="00F43407" w:rsidP="008F49B3">
            <w:pPr>
              <w:rPr>
                <w:b/>
                <w:sz w:val="24"/>
                <w:szCs w:val="24"/>
              </w:rPr>
            </w:pPr>
          </w:p>
          <w:p w:rsidR="00F43407" w:rsidRDefault="00F43407" w:rsidP="008F49B3">
            <w:pPr>
              <w:rPr>
                <w:b/>
                <w:sz w:val="24"/>
                <w:szCs w:val="24"/>
              </w:rPr>
            </w:pPr>
            <w:bookmarkStart w:id="0" w:name="_GoBack"/>
            <w:bookmarkEnd w:id="0"/>
          </w:p>
        </w:tc>
        <w:tc>
          <w:tcPr>
            <w:tcW w:w="2020" w:type="dxa"/>
          </w:tcPr>
          <w:p w:rsidR="00F43407" w:rsidRDefault="00F43407" w:rsidP="008F49B3">
            <w:pPr>
              <w:rPr>
                <w:b/>
                <w:sz w:val="24"/>
                <w:szCs w:val="24"/>
              </w:rPr>
            </w:pPr>
          </w:p>
        </w:tc>
        <w:tc>
          <w:tcPr>
            <w:tcW w:w="2020" w:type="dxa"/>
          </w:tcPr>
          <w:p w:rsidR="00F43407" w:rsidRDefault="00F43407" w:rsidP="008F49B3">
            <w:pPr>
              <w:rPr>
                <w:b/>
                <w:sz w:val="24"/>
                <w:szCs w:val="24"/>
              </w:rPr>
            </w:pPr>
          </w:p>
        </w:tc>
        <w:tc>
          <w:tcPr>
            <w:tcW w:w="2021" w:type="dxa"/>
          </w:tcPr>
          <w:p w:rsidR="00F43407" w:rsidRDefault="00F43407" w:rsidP="008F49B3">
            <w:pPr>
              <w:rPr>
                <w:b/>
                <w:sz w:val="24"/>
                <w:szCs w:val="24"/>
              </w:rPr>
            </w:pPr>
          </w:p>
        </w:tc>
        <w:tc>
          <w:tcPr>
            <w:tcW w:w="2021" w:type="dxa"/>
          </w:tcPr>
          <w:p w:rsidR="00F43407" w:rsidRDefault="00F43407" w:rsidP="008F49B3">
            <w:pPr>
              <w:rPr>
                <w:b/>
                <w:sz w:val="24"/>
                <w:szCs w:val="24"/>
              </w:rPr>
            </w:pPr>
          </w:p>
        </w:tc>
        <w:tc>
          <w:tcPr>
            <w:tcW w:w="2021" w:type="dxa"/>
          </w:tcPr>
          <w:p w:rsidR="00F43407" w:rsidRDefault="00F43407" w:rsidP="008F49B3">
            <w:pPr>
              <w:rPr>
                <w:b/>
                <w:sz w:val="24"/>
                <w:szCs w:val="24"/>
              </w:rPr>
            </w:pPr>
          </w:p>
        </w:tc>
        <w:tc>
          <w:tcPr>
            <w:tcW w:w="2021" w:type="dxa"/>
          </w:tcPr>
          <w:p w:rsidR="00F43407" w:rsidRDefault="00F43407" w:rsidP="008F49B3">
            <w:pPr>
              <w:rPr>
                <w:b/>
                <w:sz w:val="24"/>
                <w:szCs w:val="24"/>
              </w:rPr>
            </w:pPr>
          </w:p>
        </w:tc>
      </w:tr>
    </w:tbl>
    <w:p w:rsidR="008F49B3" w:rsidRPr="008F49B3" w:rsidRDefault="008F49B3" w:rsidP="008F49B3">
      <w:pPr>
        <w:rPr>
          <w:b/>
          <w:sz w:val="24"/>
          <w:szCs w:val="24"/>
        </w:rPr>
      </w:pPr>
    </w:p>
    <w:sectPr w:rsidR="008F49B3" w:rsidRPr="008F49B3" w:rsidSect="00294952">
      <w:pgSz w:w="16838" w:h="11906" w:orient="landscape"/>
      <w:pgMar w:top="567" w:right="1418" w:bottom="141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856"/>
    <w:rsid w:val="00294952"/>
    <w:rsid w:val="004A5443"/>
    <w:rsid w:val="008F49B3"/>
    <w:rsid w:val="00A92801"/>
    <w:rsid w:val="00CD1BCD"/>
    <w:rsid w:val="00CF5856"/>
    <w:rsid w:val="00F434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F4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F4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E2BDC-9B75-401D-B622-7FA82893D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232</Words>
  <Characters>1327</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6</cp:revision>
  <dcterms:created xsi:type="dcterms:W3CDTF">2016-09-19T13:38:00Z</dcterms:created>
  <dcterms:modified xsi:type="dcterms:W3CDTF">2016-09-20T10:46:00Z</dcterms:modified>
</cp:coreProperties>
</file>